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Внимание: подача электронных обращений в налоговый орган через обращения.бел</w:t>
      </w:r>
    </w:p>
    <w:p>
      <w:pPr>
        <w:pStyle w:val="Normal"/>
        <w:ind w:firstLine="709"/>
        <w:jc w:val="both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autoSpaceDE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Инспекция Министерства по налогам и сборам Республики Беларусь по Советскому району г.Гомеля информирует: граждане, в том числе индивидуальные предприниматели, и юридические лица Республики Беларусь вправе направлять обращения в налоговые органы в письменной или электронной форме.</w:t>
      </w:r>
    </w:p>
    <w:p>
      <w:pPr>
        <w:pStyle w:val="Normal"/>
        <w:autoSpaceDE w:val="false"/>
        <w:ind w:firstLine="709"/>
        <w:jc w:val="both"/>
        <w:rPr/>
      </w:pPr>
      <w:r>
        <w:rPr>
          <w:sz w:val="30"/>
          <w:szCs w:val="30"/>
        </w:rPr>
        <w:t xml:space="preserve">Направление обращений </w:t>
      </w:r>
      <w:r>
        <w:rPr>
          <w:b/>
          <w:sz w:val="30"/>
          <w:szCs w:val="30"/>
        </w:rPr>
        <w:t>в электронной форме</w:t>
      </w:r>
      <w:r>
        <w:rPr>
          <w:sz w:val="30"/>
          <w:szCs w:val="30"/>
        </w:rPr>
        <w:t xml:space="preserve"> осуществляется </w:t>
      </w:r>
      <w:r>
        <w:rPr>
          <w:b/>
          <w:sz w:val="30"/>
          <w:szCs w:val="30"/>
        </w:rPr>
        <w:t>только</w:t>
      </w:r>
      <w:r>
        <w:rPr>
          <w:sz w:val="30"/>
          <w:szCs w:val="30"/>
        </w:rPr>
        <w:t xml:space="preserve"> посредством государственной единой (интегрированной) республиканской информационной системы учета и обработки обращений граждан и юридических лиц – </w:t>
      </w:r>
      <w:r>
        <w:rPr>
          <w:b/>
          <w:sz w:val="30"/>
          <w:szCs w:val="30"/>
        </w:rPr>
        <w:t>обращения.бел</w:t>
      </w:r>
      <w:r>
        <w:rPr>
          <w:sz w:val="30"/>
          <w:szCs w:val="30"/>
        </w:rPr>
        <w:t xml:space="preserve">. </w:t>
      </w:r>
    </w:p>
    <w:p>
      <w:pPr>
        <w:pStyle w:val="Normal"/>
        <w:autoSpaceDE w:val="false"/>
        <w:ind w:firstLine="709"/>
        <w:jc w:val="both"/>
        <w:rPr/>
      </w:pPr>
      <w:r>
        <w:rPr>
          <w:sz w:val="30"/>
          <w:szCs w:val="30"/>
        </w:rPr>
        <w:t>Обращения.бел – это удобный способ дистанционного взаимодействия с налоговыми органами, не посещая непосредственно налоговую инспекцию. Ответ на обращение заявителя отправляется в электронном виде, а также может быть направлен по почте (по желанию заявителя).</w:t>
      </w:r>
    </w:p>
    <w:p>
      <w:pPr>
        <w:pStyle w:val="Normal"/>
        <w:autoSpaceDE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Важно! Электронные обращения, полученные на электронный адрес налогового органа, не рассматриваются.</w:t>
      </w:r>
    </w:p>
    <w:p>
      <w:pPr>
        <w:pStyle w:val="Normal"/>
        <w:autoSpaceDE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Обращаем внимание, что система обращения.бел не предназначена для подачи жалоб на действия (бездействие) должностных лиц налоговых органов или на решение налогового органа. Такие жалобы подаются в электронной форме (для физических лиц – без электронной цифровой подписи) через Личный кабинет плательщика или в письменной форме на бумажном носителе.</w:t>
      </w:r>
    </w:p>
    <w:p>
      <w:pPr>
        <w:pStyle w:val="Normal"/>
        <w:autoSpaceDE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информацией о порядке рассмотрения обращений налоговыми органами можно ознакомиться на сайте Министерства по налогам и сборам в разделе «Обращения граждан и юридических лиц».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1</Pages>
  <Words>180</Words>
  <Characters>1290</Characters>
  <CharactersWithSpaces>1467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2024-04-09T16:23:11Z</dcterms:created>
  <dc:creator/>
  <dc:description/>
  <dc:language>ru-RU</dc:language>
  <cp:lastModifiedBy/>
  <dcterms:modified xsi:type="dcterms:W3CDTF">2024-04-09T16:24:20Z</dcterms:modified>
  <cp:revision>1</cp:revision>
  <dc:subject/>
  <dc:title/>
</cp:coreProperties>
</file>